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B1" w:rsidRDefault="00381AB1" w:rsidP="000A54CB">
      <w:pPr>
        <w:spacing w:line="360" w:lineRule="auto"/>
        <w:rPr>
          <w:rFonts w:ascii="Arial" w:hAnsi="Arial"/>
          <w:b/>
          <w:bCs/>
          <w:sz w:val="22"/>
          <w:szCs w:val="22"/>
        </w:rPr>
      </w:pPr>
      <w:bookmarkStart w:id="0" w:name="_GoBack"/>
      <w:bookmarkEnd w:id="0"/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Umowa nr ......../projekt/</w:t>
      </w:r>
    </w:p>
    <w:p w:rsidR="00D664E5" w:rsidRDefault="00D664E5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zawarta w dniu …………….. r. w Kołobrzegu pomiędzy: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Powiatem Kołobrzeskim - Powiatowym Urzędem Pracy w Kołobrzegu</w:t>
      </w:r>
      <w:r>
        <w:rPr>
          <w:rFonts w:ascii="Arial" w:hAnsi="Arial"/>
          <w:sz w:val="22"/>
          <w:szCs w:val="22"/>
        </w:rPr>
        <w:t xml:space="preserve"> z siedzibą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ul. Katedralna 46-48, 78-100 Kołobrzeg NIP 671-16-00-401 REGON 331036881 zwanym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dalszej części umowy </w:t>
      </w:r>
      <w:r>
        <w:rPr>
          <w:rFonts w:ascii="Arial" w:hAnsi="Arial"/>
          <w:b/>
          <w:bCs/>
          <w:sz w:val="22"/>
          <w:szCs w:val="22"/>
        </w:rPr>
        <w:t>"Zamawiającym"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reprezentowanym  przez: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Ewelinę Karewicz – Dyrektora Powiatowego Urzędu Pracy w Kołobrzegu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a: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………………………,</w:t>
      </w:r>
      <w:r>
        <w:rPr>
          <w:rFonts w:ascii="Arial" w:hAnsi="Arial"/>
          <w:b/>
          <w:bCs/>
          <w:sz w:val="22"/>
          <w:szCs w:val="22"/>
        </w:rPr>
        <w:t xml:space="preserve"> siedziba </w:t>
      </w:r>
      <w:r>
        <w:rPr>
          <w:rFonts w:ascii="Arial" w:hAnsi="Arial"/>
          <w:sz w:val="22"/>
          <w:szCs w:val="22"/>
        </w:rPr>
        <w:t>……………………..,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nr KRS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……………….. NIP…………….. REGON ……………………., reprezentowanym przez: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</w:t>
      </w:r>
      <w:r>
        <w:rPr>
          <w:rFonts w:ascii="Arial" w:hAnsi="Arial"/>
          <w:b/>
          <w:bCs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– ………………………………..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 dalszej części umowy „</w:t>
      </w:r>
      <w:r>
        <w:rPr>
          <w:rFonts w:ascii="Arial" w:hAnsi="Arial"/>
          <w:b/>
          <w:bCs/>
          <w:sz w:val="22"/>
          <w:szCs w:val="22"/>
        </w:rPr>
        <w:t>Wykonawcą”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Umowa zostaje zawarta na podstawie </w:t>
      </w:r>
      <w:r w:rsidR="00381AB1">
        <w:rPr>
          <w:rFonts w:ascii="Arial" w:hAnsi="Arial"/>
          <w:sz w:val="22"/>
          <w:szCs w:val="22"/>
        </w:rPr>
        <w:t>postępowania o udzielenie zamówienia prowadzonego</w:t>
      </w:r>
      <w:r w:rsidR="00381AB1">
        <w:rPr>
          <w:rFonts w:ascii="Arial" w:hAnsi="Arial"/>
          <w:sz w:val="22"/>
          <w:szCs w:val="22"/>
        </w:rPr>
        <w:br/>
        <w:t xml:space="preserve">w oparciu o </w:t>
      </w:r>
      <w:r>
        <w:rPr>
          <w:rFonts w:ascii="Arial" w:hAnsi="Arial"/>
          <w:sz w:val="22"/>
          <w:szCs w:val="22"/>
        </w:rPr>
        <w:t>Regulamin zamówień publicznych w Powiatowym Urzędzie Pracy w Kołobrzegu wprowadzon</w:t>
      </w:r>
      <w:r w:rsidR="00381AB1">
        <w:rPr>
          <w:rFonts w:ascii="Arial" w:hAnsi="Arial"/>
          <w:sz w:val="22"/>
          <w:szCs w:val="22"/>
        </w:rPr>
        <w:t>ego</w:t>
      </w:r>
      <w:r>
        <w:rPr>
          <w:rFonts w:ascii="Arial" w:hAnsi="Arial"/>
          <w:sz w:val="22"/>
          <w:szCs w:val="22"/>
        </w:rPr>
        <w:t xml:space="preserve"> dnia 14 grudnia 2021 r., </w:t>
      </w:r>
      <w:r w:rsidR="00381AB1">
        <w:rPr>
          <w:rFonts w:ascii="Arial" w:hAnsi="Arial"/>
          <w:sz w:val="22"/>
          <w:szCs w:val="22"/>
        </w:rPr>
        <w:t xml:space="preserve">oraz </w:t>
      </w:r>
      <w:r>
        <w:rPr>
          <w:rFonts w:ascii="Arial" w:hAnsi="Arial"/>
          <w:sz w:val="22"/>
          <w:szCs w:val="22"/>
        </w:rPr>
        <w:t>przepis</w:t>
      </w:r>
      <w:r w:rsidRPr="00D62FA0">
        <w:rPr>
          <w:rFonts w:ascii="Arial" w:hAnsi="Arial"/>
          <w:color w:val="auto"/>
          <w:sz w:val="22"/>
          <w:szCs w:val="22"/>
        </w:rPr>
        <w:t>ów</w:t>
      </w:r>
      <w:r>
        <w:rPr>
          <w:rFonts w:ascii="Arial" w:hAnsi="Arial"/>
          <w:color w:val="C0504D"/>
          <w:sz w:val="22"/>
          <w:szCs w:val="22"/>
        </w:rPr>
        <w:t xml:space="preserve"> </w:t>
      </w:r>
      <w:r w:rsidR="00381AB1">
        <w:rPr>
          <w:rFonts w:ascii="Arial" w:hAnsi="Arial"/>
          <w:sz w:val="22"/>
          <w:szCs w:val="22"/>
        </w:rPr>
        <w:t xml:space="preserve"> ustawy </w:t>
      </w:r>
      <w:r>
        <w:rPr>
          <w:rFonts w:ascii="Arial" w:hAnsi="Arial"/>
          <w:sz w:val="22"/>
          <w:szCs w:val="22"/>
        </w:rPr>
        <w:t>z dnia</w:t>
      </w:r>
      <w:r w:rsidR="00667047">
        <w:rPr>
          <w:rFonts w:ascii="Arial Unicode MS" w:hAnsi="Arial Unicode MS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23 kwietnia 1964 r. Kodeks cywilny (t. j. Dz. U. z 2022 r. poz. 1360 z </w:t>
      </w:r>
      <w:proofErr w:type="spellStart"/>
      <w:r>
        <w:rPr>
          <w:rFonts w:ascii="Arial" w:hAnsi="Arial"/>
          <w:sz w:val="22"/>
          <w:szCs w:val="22"/>
        </w:rPr>
        <w:t>poźn</w:t>
      </w:r>
      <w:proofErr w:type="spellEnd"/>
      <w:r>
        <w:rPr>
          <w:rFonts w:ascii="Arial" w:hAnsi="Arial"/>
          <w:sz w:val="22"/>
          <w:szCs w:val="22"/>
        </w:rPr>
        <w:t>. zm.) oraz rozstrzygnięcia wynikającego z przeprowadzonego postępowania o udzielenie zamówienia</w:t>
      </w:r>
      <w:r w:rsidR="00381AB1">
        <w:rPr>
          <w:rFonts w:ascii="Arial Unicode MS" w:hAnsi="Arial Unicode MS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 dnia ……………………….2022 r.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2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Przedmiotem zamówienia jest świadczenie usług pocztowych i kurierskich w obrocie krajowym i zagranicznym w zakresie przyjmowania, przemieszczania i doręczania przesyłek listowych, kurierskich, w tym paczek pocztowych oraz zwrot do zamawiającego przesyłek po wyczerpaniu możliwości ich doręczenia lub wydania odbiorcy na rzecz Powiatowego Urzędu Pracy w Kołobrzegu.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Szczegółowy zakres przedmiotu zamówienia określony został w opisie przedmiotu zamówienia i w formularzu cenowym stanowiącym </w:t>
      </w:r>
      <w:r>
        <w:rPr>
          <w:rFonts w:ascii="Arial" w:hAnsi="Arial"/>
          <w:b/>
          <w:bCs/>
          <w:sz w:val="22"/>
          <w:szCs w:val="22"/>
        </w:rPr>
        <w:t>załącznik nr 1 do umowy.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Wykonawca zobowiązuje się do realizacji warunków umowy z należytą starannością. 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3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Wykonawca zobowiązany jest świadczyć usługi na zasadach określonych w powszechnie obowiązujących przepisach prawa, tj. w szczególności: </w:t>
      </w:r>
    </w:p>
    <w:p w:rsidR="00D664E5" w:rsidRDefault="00010164">
      <w:pPr>
        <w:numPr>
          <w:ilvl w:val="1"/>
          <w:numId w:val="2"/>
        </w:num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Ustawie z dnia 23 listopada 2012 r. - Prawo pocztowe (t. j. Dz. U. z 2022 r. poz. 896);</w:t>
      </w:r>
    </w:p>
    <w:p w:rsidR="00D664E5" w:rsidRDefault="00010164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Rozporządzeniu Ministra Administracji i Cyfryzacji z dnia 26 listopada 2013 r. w sprawie reklamacji usługi pocztowej (t. j. Dz. U. z 2019 r. poz. 474 z </w:t>
      </w:r>
      <w:proofErr w:type="spellStart"/>
      <w:r>
        <w:rPr>
          <w:rFonts w:ascii="Arial" w:hAnsi="Arial"/>
          <w:sz w:val="22"/>
          <w:szCs w:val="22"/>
        </w:rPr>
        <w:t>póź</w:t>
      </w:r>
      <w:proofErr w:type="spellEnd"/>
      <w:r>
        <w:rPr>
          <w:rFonts w:ascii="Arial" w:hAnsi="Arial"/>
          <w:sz w:val="22"/>
          <w:szCs w:val="22"/>
        </w:rPr>
        <w:t>. zm.);</w:t>
      </w:r>
    </w:p>
    <w:p w:rsidR="00D664E5" w:rsidRDefault="00010164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Rozporządzeniu Ministra Administracji i Cyfryzacji z dnia 29 kwietnia 2013 r. w sprawie warunków wykonywania usług powszechnych przez operatora wyznaczonego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(t. j. Dz. U. 2020 r. poz. 1026);</w:t>
      </w:r>
    </w:p>
    <w:p w:rsidR="00D664E5" w:rsidRDefault="00010164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Światowej Konwencji Pocztowej sporządzonej w Genewie 12 sierpnia 2008 r.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(Dz. U. z 2014 r. poz. 1824);</w:t>
      </w:r>
    </w:p>
    <w:p w:rsidR="00D664E5" w:rsidRDefault="00010164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Regulaminie Poczty Listowej sporządzonym w Bernie dnia 28 stycznia 2005 r.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(Dz. U. z 2007 r. nr 108, poz. 744);</w:t>
      </w:r>
    </w:p>
    <w:p w:rsidR="00D664E5" w:rsidRDefault="00010164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Innymi aktami prawnymi związanymi z realizacją usługi będącej przedmiotem zamówienia. </w:t>
      </w:r>
    </w:p>
    <w:p w:rsidR="00D664E5" w:rsidRDefault="00010164" w:rsidP="00381AB1">
      <w:pPr>
        <w:pStyle w:val="Akapitzlist"/>
        <w:spacing w:after="120" w:line="360" w:lineRule="auto"/>
        <w:ind w:left="426" w:hanging="3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Zamawiający w ramach zamówienia będzie nadawał również przesyłki wymagające zastosowania przepisów zgodnie z ustawą z dnia 17 listopada 1964 r.- Kodeks Postępowania Cywilnego (t. j. Dz. U. z 2021 r. poz. 1805 z </w:t>
      </w:r>
      <w:proofErr w:type="spellStart"/>
      <w:r>
        <w:rPr>
          <w:rFonts w:ascii="Arial" w:hAnsi="Arial"/>
          <w:sz w:val="22"/>
          <w:szCs w:val="22"/>
        </w:rPr>
        <w:t>późn</w:t>
      </w:r>
      <w:proofErr w:type="spellEnd"/>
      <w:r>
        <w:rPr>
          <w:rFonts w:ascii="Arial" w:hAnsi="Arial"/>
          <w:sz w:val="22"/>
          <w:szCs w:val="22"/>
        </w:rPr>
        <w:t>. zm.) oraz ustawą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z dnia 14 czerwca 1960 r. - Kodeks postępowania administracyjnego (t. j. Dz. U. z 2022 r.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poz. 2000 z </w:t>
      </w:r>
      <w:proofErr w:type="spellStart"/>
      <w:r>
        <w:rPr>
          <w:rFonts w:ascii="Arial" w:hAnsi="Arial"/>
          <w:sz w:val="22"/>
          <w:szCs w:val="22"/>
        </w:rPr>
        <w:t>późn</w:t>
      </w:r>
      <w:proofErr w:type="spellEnd"/>
      <w:r>
        <w:rPr>
          <w:rFonts w:ascii="Arial" w:hAnsi="Arial"/>
          <w:sz w:val="22"/>
          <w:szCs w:val="22"/>
        </w:rPr>
        <w:t>. zm.).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4</w:t>
      </w:r>
    </w:p>
    <w:p w:rsidR="00D664E5" w:rsidRDefault="00010164">
      <w:pPr>
        <w:spacing w:line="360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 ramach realizacji niniejszej umowy Wykonawca zobowiązuje się do odbioru przesyłek oraz paczek pocztowych przekazanych przez Zamawiającego i przeznaczonych do nadania 5 razy w tygodniu tj. od poniedziałku do piątku, bez sobót i niedziel oraz dni ustawowo wolnych od pracy. Punkt odbioru przesyłek: </w:t>
      </w:r>
      <w:r>
        <w:rPr>
          <w:rFonts w:ascii="Arial" w:hAnsi="Arial"/>
          <w:b/>
          <w:bCs/>
          <w:sz w:val="22"/>
          <w:szCs w:val="22"/>
        </w:rPr>
        <w:t>Powiatowy Urząd Pracy w Kołobrzegu, Sekretariat II piętro ul. Katedralna 46-48, 78-100 Kołobrzeg</w:t>
      </w:r>
      <w:r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b/>
          <w:bCs/>
          <w:sz w:val="22"/>
          <w:szCs w:val="22"/>
        </w:rPr>
        <w:t>godz. 14:30 - 15:00.</w:t>
      </w:r>
    </w:p>
    <w:p w:rsidR="00D664E5" w:rsidRDefault="00010164">
      <w:pPr>
        <w:spacing w:line="360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2. Zamawiający każdorazowo przygotuje dla Wykonawcy wykaz przesyłek listowych oraz paczek pocztowych przeznaczonych do nadania. Wykaz ten zawierać będzie dla każdej przesyłki dane adresata oraz informację o jej rodzaju.</w:t>
      </w:r>
    </w:p>
    <w:p w:rsidR="00D664E5" w:rsidRDefault="00010164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Przesyłki oraz paczki nadawane przez Zamawiającego dostarczane będą przez Wykonawcę do każdego wskazanego miejsca za granicą zgodnie z treścią porozumień zawartych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międzynarodowych przepisach pocztowych.</w:t>
      </w:r>
    </w:p>
    <w:p w:rsidR="00D664E5" w:rsidRDefault="00010164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przypadku nieobecności adresata, przedstawiciel Wykonawcy pozostawi w jego oddawczej skrzynce pocztowej lub, gdy nie jest to możliwe, na drzwiach jego mieszkania, jego biura lub innego pomieszczenia, w którym adresat wykonuje swoje czynności zawodowe, bądź w widocznym miejscu przy wejściu na posesję adresata, zawiadomienie (pierwsze awizo) o próbie dostarczenia przesyłki ze wskazaniem, gdzie i kiedy adresat może odebrać przesyłkę. Termin do odbioru przesyłki przez adresata wynosi 7 dni, licząc od dnia pozostawienia pierwszego zawiadomienia. W przypadku niepodjęcia przesyłki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tym terminie, przesyłka jest awizowana powtórnie poprzez pozostawienie drugiego zawiadomienia o możliwości odbioru przesyłki w terminie nie dłuższym niż 14 dni od daty pierwszego zawiadomienia. Po upływie terminu odbioru przesyłka zwracana jest Zamawiającemu wraz z podaniem przyczyny nieodebrania przez adresata. Wykonawca zobowiązuje się do zwrotu przesyłek niedoręczonych do siedziby Zamawiającego w terminie do 14 dni .</w:t>
      </w:r>
    </w:p>
    <w:p w:rsidR="00D664E5" w:rsidRDefault="00010164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dostarczy bezpłatnie Zamawiającemu druki zwrotnego potwierdzenia odbioru dla przesyłek krajowych i zagranicznych. Druki za zwrotnym potwierdzeniem odbioru na podstawie Kodeksu Postępowania Administracyjnego oraz Kodeksu Postępowania Cywilnego, Zamawiający zapewni we własnym zakresie.</w:t>
      </w:r>
    </w:p>
    <w:p w:rsidR="00D664E5" w:rsidRDefault="00010164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Zamawiający zobowiązuje się do:</w:t>
      </w:r>
    </w:p>
    <w:p w:rsidR="00D664E5" w:rsidRDefault="00010164">
      <w:pPr>
        <w:spacing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a) prawidłowego adresowania nadanych przesyłek zgodnie z powszechnie obowiązującymi normami w tym zakresie,</w:t>
      </w:r>
    </w:p>
    <w:p w:rsidR="00D664E5" w:rsidRDefault="00010164">
      <w:pPr>
        <w:spacing w:after="120"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b) sporządzania dla nadawanych przesyłek zestawień ilościowych w dwóch egzemplarzach, uwzględniając podział na przesyłki rejestrowane i nierejestrowane.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5</w:t>
      </w:r>
    </w:p>
    <w:p w:rsidR="00D664E5" w:rsidRDefault="00010164">
      <w:pPr>
        <w:numPr>
          <w:ilvl w:val="3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Umowę zawiera się na czas określony na okres 12 miesięcy, tj. od dnia …………….. r.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do dnia ………………… r. bądź do wyczerpania maksymalnej wartości brutto umowy,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zależności od tego, które z powyższych zdarzeń nastąpi wcześniej..</w:t>
      </w:r>
    </w:p>
    <w:p w:rsidR="00D664E5" w:rsidRDefault="00010164">
      <w:pPr>
        <w:numPr>
          <w:ilvl w:val="3"/>
          <w:numId w:val="8"/>
        </w:numPr>
        <w:spacing w:after="24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zobowiązany jest do kontrolowania wartości zamówienia.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6</w:t>
      </w:r>
    </w:p>
    <w:p w:rsidR="00D664E5" w:rsidRDefault="00010164">
      <w:pPr>
        <w:numPr>
          <w:ilvl w:val="6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Zamawiający dopuszcza możliwość wykonania przedmiotu zamówienia przez Wykonawców korzystających w tym zakresie z usług podwykonawcy.</w:t>
      </w:r>
    </w:p>
    <w:p w:rsidR="00D664E5" w:rsidRDefault="00010164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jest zobowiązany przed przystąpieniem do wykonywania zamówienia do podania nazw oraz przedstawicieli podwykonawców zaangażowanych w usługi.</w:t>
      </w:r>
    </w:p>
    <w:p w:rsidR="00D664E5" w:rsidRDefault="00010164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Powierzenie wykonania zamówienia podwykonawcom nie zwalnia Wykonawcy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odpowiedzialności </w:t>
      </w:r>
      <w:r w:rsidRPr="00D62FA0">
        <w:rPr>
          <w:rFonts w:ascii="Arial" w:hAnsi="Arial"/>
          <w:color w:val="auto"/>
          <w:sz w:val="22"/>
          <w:szCs w:val="22"/>
        </w:rPr>
        <w:t xml:space="preserve">za </w:t>
      </w:r>
      <w:r>
        <w:rPr>
          <w:rFonts w:ascii="Arial" w:hAnsi="Arial"/>
          <w:sz w:val="22"/>
          <w:szCs w:val="22"/>
        </w:rPr>
        <w:t>należyte wykonanie tego zamówienia.</w:t>
      </w:r>
    </w:p>
    <w:p w:rsidR="00D664E5" w:rsidRDefault="00010164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zasad odpowiedzialności Zamawiającego, Wykonawcy/podwykonawcy stosuje się przepisy ustawy z dnia 23 listopada 2012 r. – Prawo pocztowe (t. j. Dz. U. z 2022 r,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poz. 896).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7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Zamawiający zobowiązuje się do zapłaty z tytułu realizacji całego przedmiotu zamówienia Wykonawcy wynagrodzenia w maksymalnej wysokości brutto ………………… zł brutto (słownie: ……………………………., …./100 groszy) zgodnie z formularzem oferty Wykonawcy z dnia ……2022 roku stanowiącym załącznik do umowy.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2. Rozliczenia za wykonane usługi pocztowe następować będą w okresach miesięcznych,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formie opłaty „z dołu", w terminie do 21 dni od daty prawidłowo wystawionej faktury VAT przez Wykonawcę, przelewem na rachunek bankowy wskazany w fakturze VAT. Za dzień zapłaty strony przyjmują dzień wpływu środków na rachunek bankowy Wykonawcy.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3. Zamawiający oświadcza, że zezwala na przesyłanie drogą elektroniczną faktur wystawianych przez Wykonawcę zgodnie z obowiązującymi przepisami, w formacie PDF.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4. Wykonawca zobowiązuje się przesyłać faktury (oraz faktury korygujące i duplikaty faktur) drogą elektroniczną w formacie PDF.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5.  Wykonawca oświadcza, że faktury będą przesyłane z następującego adresu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e-mail:</w:t>
      </w:r>
      <w:r>
        <w:rPr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>……………………………………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6. Zamawiający oświadcza, że adresem e-mail właściwym do przesyłania faktur jest: sekretariat@kolobrzeg.praca.gov.pl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7. Strony zobowiązują się co najmniej na trzy dni przed zmianą danych określonych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ust. 5-6 poinformować o tym drugą Stronę drogą elektroniczną. Zmiana nie wymaga sporządzenia aneksu do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8. Zamawiający zobowiązuje się do aktywowania funkcji generowania informacji zwrotnych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postaci </w:t>
      </w:r>
      <w:proofErr w:type="spellStart"/>
      <w:r>
        <w:rPr>
          <w:rFonts w:ascii="Arial" w:hAnsi="Arial"/>
          <w:sz w:val="22"/>
          <w:szCs w:val="22"/>
        </w:rPr>
        <w:t>autorespondera</w:t>
      </w:r>
      <w:proofErr w:type="spellEnd"/>
      <w:r>
        <w:rPr>
          <w:rFonts w:ascii="Arial" w:hAnsi="Arial"/>
          <w:sz w:val="22"/>
          <w:szCs w:val="22"/>
        </w:rPr>
        <w:t xml:space="preserve"> i każdorazowego  automatycznego  potwierdzania  otrzymania wiadomości  z wykorzystaniem  tej  funkcji  lub  przekazywania każdorazowo na adres Wykonawcy wskazany w ust. 5, informacji zwrotnej potwierdzającej odbiór faktury. Informacja zwrotna potwierdzająca odbiór faktury, będzie zawierała datę otrzymania faktury przez Zamawiającego, przez którą rozumieć należy datę wpływu faktury na adres skrzynki pocztowej Zamawiającego wskazanej w ust. 6.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9. Zamawiający i Wykonawca zobowiązują się przechowywać egzemplarze faktur w formie papierowej lub elektronicznej do upływu terminu przedawnienia zobowiązań podatkowych.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10. Zamawiający jest uprawniony do cofnięcia zgody na przesyłanie przez Wykonawcę faktur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formie elektronicznej. W przypadku cofnięcia zgody, kolejne faktury będą wystawiane przez Wykonawcę w formie papierowej, począwszy od 1 dnia miesiąca następującego po miesiącu,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którym Wykonawca otrzyma oświadczenie o cofnięciu zgody na otrzymywanie faktur w formie elektronicznej. Wykonawca ma prawo do wystawiania i przesyłania faktur w formie papierowej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przypadku, gdy konieczność taka wynikać będzie z braku możliwości przesłania faktury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formie elektronicznej.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11. Cofnięcie zezwolenia, o którym mowa w ust. 3 może nastąpić w formie pisemnej lub elektronicznej.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12. Podstawą obliczania należności będzie suma opłat za przesyłki i paczki faktycznie nadane lub zwrócone do nadawcy z powodu braku możliwości ich doręczenia w okresie rozliczeniowym, potwierdzone co do ich ilości i wagi dokumentami nadawczymi lub oddawczymi, liczona według cen  jednostkowych określonych w ofercie Wykonawcy –  formularzu cenowym. W przypadku nadania przesyłek nieujętych w formularzu cenowym podstawą rozliczenia będą ceny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z aktualnego cennika usług Wykonawcy do maksymalnej wartości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13. W przypadku przesyłek niedoręczonych i zwróconych do siedziby Zamawiającego, Wykonawca zobowiązuje się do zwrotu kosztów za usługę zwrotnego potwierdzenia odbioru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wysokości poniesionej kwoty przy nadaniu przesyłki z ww. usługą. Zwrot kosztów będzie uwzględniony w rozliczeniach miesięcznych i wyodrębniony na osobnej pozycji na fakturze VAT.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14. Określone w formularzu cenowym rodzaje i liczba przesyłek oraz paczek pocztowych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ramach świadczonych usług mają charakter szacunkowy i mogą ulec zmianie w zależności od potrzeb Zamawiającego. Wykonawca oświadcza, że nie będzie dochodził roszczeń z tytułu zmian rodzajowych i liczbowych w trakcie realizacji przedmiotu zamówienia, w szczególności powodujących zmniejszenie ilości zamawianych usług.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15. Ceny jednostkowe podane przez Wykonawcę w formularzu cenowym nie będą podlegały zmianom przez okres realizacji zamówienia, z wyjątkiem przypadków: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a) ustawowej zmiany przepisów określających wysokość należnego podatku VAT na usługi objęte zamówieniem, w czasie trwania niniejszej umowy. Jeżeli w trakcie obowiązywania umowy nastąpi zmiana w zakresie podatku od towarów i usług, Zamawiający, po uprzednim pisemnym zawiadomieniu ze strony Wykonawcy o zaistnieniu tego zdarzenia, zobowiązuje się do uiszczenia opłaty powiększonej o podatek od towarów i usług według stawki obowiązującej na dzień wystawienia faktury VAT, niezależnie czy spowoduje to zwiększenie, czy też zmniejszenie wysokości wynagrodzenia brutto;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b) W przypadku zmiany wysokości minimalnego wynagrodzenia za pracę ustalonego na podstawie art. 2 ust. 3-5 ustawy z dnia 10 października 2002 r. o minimalnym wynagrodzeniu za pracę lub zmiany zasad podlegania ubezpieczeniom społecznym lub ubezpieczeniu zdrowotnemu lub wysokości stawki składki na ubezpieczenia społeczne lub zdrowotne,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o których mowa w ustawie z dnia 4 października 2018 r. o pracowniczych planach kapitałowych, każda ze stron umowy może zwrócić się do drugiej strony z propozycją dokonania zmiany wysokości</w:t>
      </w:r>
      <w:r>
        <w:rPr>
          <w:rFonts w:ascii="Arial" w:hAnsi="Arial"/>
          <w:color w:val="FF0000"/>
          <w:sz w:val="22"/>
          <w:szCs w:val="22"/>
          <w:u w:color="FF0000"/>
        </w:rPr>
        <w:t xml:space="preserve"> </w:t>
      </w:r>
      <w:r>
        <w:rPr>
          <w:rFonts w:ascii="Arial" w:hAnsi="Arial"/>
          <w:sz w:val="22"/>
          <w:szCs w:val="22"/>
        </w:rPr>
        <w:t>wynagrodzenia. W terminie 14 dni od otrzymania propozycji strony zobowiązane są przeprowadzić negocjacje, których przedmiotem będzie dokonanie zmiany wysokości wynagrodzenia oraz – jeżeli uznają, że zmiana taka będzie miała wpływ na koszty wykonania zamówienia przez wykonawcę – dokonać zmiany wysokości wynagrodzenia.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c) zmiany cen jednostkowych za świadczenie usług pocztowych po ich zatwierdzeniu przez Prezesa Urzędu Komunikacji Elektronicznej lub w sposób określony w ustawie Prawo Pocztowe. W takim przypadku, Wykonawca zobowiązany będzie dostarczyć niezwłocznie Zamawiającemu nowy cennik. Zamawiający, w przypadku nie zaakceptowania zmian cennika będzie mógł wypowiedzieć umowę bez ponoszenia negatywnych konsekwencji. W razie zaakceptowania zmian cennika zmiana cen jednostkowych nie może przewyższyć maksymalnego wynagrodzenia Wykonawcy za wykonanie przedmiotu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d) zmiany cen jednostkowych brutto w poszczególnych pozycjach wpisanych przez Wykonawcę w Formularzu cenowym (stanowiącym załącznik do umowy) w sytuacji spowodowanej zmianami tych cen w sposób dopuszczony przez Prawo pocztowe; jeżeli w trakcie obowiązywania umowy nastąpi zmiana w zakresie cen jednostkowych poszczególnych usług, Zamawiający, po uprzednim pisemnym zawiadomieniu ze strony Wykonawcy o zaistnieniu tego zdarzenia, zobowiązuje się do uiszczenia opłaty za świadczone usługi w wysokości obowiązującej na dzień wystawienia faktury VAT.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16. Strony zobowiązują się do dokonania zmian postanowień zawartej umowy w stosunku do treści oferty Wykonawcy, polegających na obniżeniu cen określonych przez Wykonawcę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ofercie w trakcie realizacji przedmiotu zamówienia, w przypadku,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8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Strony nie mogą przenieść wierzytelności lub praw służących mu na podstawie niniejszej umowy na osoby trzecie.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9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Wykonawca zobowiązuje się do przestrzegania zapisów ustawy z dnia 10.05.2018 r.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o ochronie danych osobowych (t. j . Dz. U. z 2019 r. poz. 1781) w szczególności zabezpieczenia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i zachowania w tajemnicy danych osobowych oraz zgodnie z art. 13 ust. 1 i ust. 2 ogólnego rozporządzenia o ochronie danych osobowych Parlamentu Europejskiego i Rady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(UE) 2016/679 z dnia 27 kwietnia 2016 r. w sprawie ochrony osób fizycznych w związku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przetwarzaniem danych osobowych i w sprawie swobodnego przepływu takich danych oraz uchylenia dyrektywy 95/46/WE, do których może mieć dostęp w związku z wykonywaniem umowy zawartej z Zamawiającym, zarówno w trakcie trwania umowy, jak i po jej rozwiązaniu lub wygaśnięciu. 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Wykonawca przyjmuje do wiadomości, iż postępowanie sprzeczne z powyższymi zobowiązaniami oznacza naruszenie warunków niniejszej umowy. </w:t>
      </w:r>
    </w:p>
    <w:p w:rsidR="00D664E5" w:rsidRDefault="0001016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10</w:t>
      </w:r>
    </w:p>
    <w:p w:rsidR="00D664E5" w:rsidRDefault="00010164">
      <w:pPr>
        <w:suppressAutoHyphens w:val="0"/>
        <w:spacing w:before="240" w:line="216" w:lineRule="auto"/>
        <w:jc w:val="center"/>
        <w:rPr>
          <w:rFonts w:ascii="Arial" w:eastAsia="Arial" w:hAnsi="Arial" w:cs="Arial"/>
          <w:b/>
          <w:bCs/>
          <w:kern w:val="24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>KLAUZULA INFORMACYJNA dla przedstawicieli kontrahenta</w:t>
      </w:r>
    </w:p>
    <w:p w:rsidR="00D664E5" w:rsidRDefault="00010164">
      <w:pPr>
        <w:suppressAutoHyphens w:val="0"/>
        <w:spacing w:before="240" w:line="216" w:lineRule="auto"/>
        <w:jc w:val="center"/>
        <w:rPr>
          <w:rFonts w:ascii="Arial" w:eastAsia="Arial" w:hAnsi="Arial" w:cs="Arial"/>
          <w:b/>
          <w:bCs/>
          <w:kern w:val="24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>(wpisanych do umowy jako osoby uprawnione do kontaktu w związku z realizacją umowy)</w:t>
      </w:r>
    </w:p>
    <w:p w:rsidR="00D664E5" w:rsidRDefault="00010164">
      <w:pPr>
        <w:suppressAutoHyphens w:val="0"/>
        <w:spacing w:before="100" w:after="10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Zgodnie z art. 13 ust. 1 i ust. 2 ogólnego rozporządzenia o ochronie danych osobowych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Parlamentu Europejskiego i Rady (UE) 2016/679 z dnia 27 kwietnia 2016 r. w sprawie ochrony osób fizycznych w związku z przetwarzaniem danych osobowych i w sprawie swobodnego przepływu takich danych oraz uchylenia dyrektywy 95/46/WE informuję, iż:</w:t>
      </w:r>
      <w:r>
        <w:rPr>
          <w:rFonts w:ascii="Arial" w:hAnsi="Arial"/>
          <w:sz w:val="22"/>
          <w:szCs w:val="22"/>
        </w:rPr>
        <w:t xml:space="preserve"> 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 xml:space="preserve">Administratorem </w:t>
      </w:r>
      <w:r>
        <w:rPr>
          <w:rFonts w:ascii="Arial" w:hAnsi="Arial"/>
          <w:kern w:val="24"/>
          <w:sz w:val="22"/>
          <w:szCs w:val="22"/>
        </w:rPr>
        <w:t xml:space="preserve">Pani/Pana danych osobowych jest </w:t>
      </w:r>
      <w:r>
        <w:rPr>
          <w:rFonts w:ascii="Arial" w:hAnsi="Arial"/>
          <w:b/>
          <w:bCs/>
          <w:kern w:val="24"/>
          <w:sz w:val="22"/>
          <w:szCs w:val="22"/>
        </w:rPr>
        <w:t xml:space="preserve">Powiatowy Urząd Pracy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b/>
          <w:bCs/>
          <w:kern w:val="24"/>
          <w:sz w:val="22"/>
          <w:szCs w:val="22"/>
        </w:rPr>
        <w:t>w Kołobrzegu,</w:t>
      </w:r>
      <w:r>
        <w:rPr>
          <w:rFonts w:ascii="Arial" w:hAnsi="Arial"/>
          <w:kern w:val="24"/>
          <w:sz w:val="22"/>
          <w:szCs w:val="22"/>
        </w:rPr>
        <w:t xml:space="preserve"> z siedzibą 78-100 Kołobrzeg, ul. Katedralna 46-48;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Dane kontaktowe </w:t>
      </w:r>
      <w:r>
        <w:rPr>
          <w:rFonts w:ascii="Arial" w:hAnsi="Arial"/>
          <w:b/>
          <w:bCs/>
          <w:kern w:val="24"/>
          <w:sz w:val="22"/>
          <w:szCs w:val="22"/>
        </w:rPr>
        <w:t>Inspektora ochrony danych</w:t>
      </w:r>
      <w:r>
        <w:rPr>
          <w:rFonts w:ascii="Arial" w:hAnsi="Arial"/>
          <w:kern w:val="24"/>
          <w:sz w:val="22"/>
          <w:szCs w:val="22"/>
        </w:rPr>
        <w:t xml:space="preserve"> w Powiatowym Urzędzie Pracy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w Kołobrzeg e-mail: iod@kolobrzeg.praca.gov.pl, telefon 94 35 241 33 lub pisemnie na   adres siedziby wskazany w pkt 1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Pani/Pana dane osobowe przetwarzane będą, na podstawie </w:t>
      </w:r>
      <w:r>
        <w:rPr>
          <w:rFonts w:ascii="Arial" w:hAnsi="Arial"/>
          <w:i/>
          <w:iCs/>
          <w:kern w:val="24"/>
          <w:sz w:val="22"/>
          <w:szCs w:val="22"/>
        </w:rPr>
        <w:t>art. 6 ust 1 pkt c art. 9 ust 2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i/>
          <w:iCs/>
          <w:kern w:val="24"/>
          <w:sz w:val="22"/>
          <w:szCs w:val="22"/>
        </w:rPr>
        <w:t>b</w:t>
      </w:r>
      <w:r>
        <w:rPr>
          <w:rFonts w:ascii="Arial" w:hAnsi="Arial"/>
          <w:kern w:val="24"/>
          <w:sz w:val="22"/>
          <w:szCs w:val="22"/>
        </w:rPr>
        <w:t>) rozporządzenia Parlamentu Europejskiego i Rady (UE) 2016/679 z dnia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27 kwietnia 2016 r. w sprawie ochrony osób fizycznych w związku z przetwarzaniem danych osobowych i w sprawie swobodnego przepływu takich danych oraz uchylenia dyrektywy 95/46/WE w celu realizacji postępowania o udzielenie zamówienia publicznego \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w trybie zapytania ofertowego.</w:t>
      </w:r>
    </w:p>
    <w:p w:rsidR="00D664E5" w:rsidRDefault="00010164">
      <w:pPr>
        <w:numPr>
          <w:ilvl w:val="0"/>
          <w:numId w:val="12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Odbiorcami Pani/Pana danych będą osoby wyznaczone do przeprowadzenia postępowania o udzielenie zamówienia publicznego zgodnie z Zarządzeniem Dyrektora nr 11/2021 z dnia 14.12.2021 r. w sprawie wprowadzenia Regulaminu zamówień w Powiatowym Urzędzie Pracy w Kołobrzegu.</w:t>
      </w:r>
    </w:p>
    <w:p w:rsidR="00D664E5" w:rsidRDefault="00010164">
      <w:pPr>
        <w:numPr>
          <w:ilvl w:val="0"/>
          <w:numId w:val="12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lastRenderedPageBreak/>
        <w:t>Pani/Pana dane osobowe będą przechowywane przez okres 4 lat od dnia zakończenia postępowania o udzielenie zamówienia</w:t>
      </w:r>
      <w:r>
        <w:t xml:space="preserve"> </w:t>
      </w:r>
      <w:r>
        <w:rPr>
          <w:rFonts w:ascii="Arial" w:hAnsi="Arial"/>
          <w:kern w:val="24"/>
          <w:sz w:val="22"/>
          <w:szCs w:val="22"/>
        </w:rPr>
        <w:t>w oparciu o jednolity rzeczowy wykaz akt obowiązującego w Powiatowym Urzędzie Pracy w Kołobrzegu.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Obowiązek podania przez Panią/Pana danych osobowych, bezpośrednio Pani/Pana dotyczących, jest wymogiem koniecznym, związanym z udziałem w postępowaniu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 xml:space="preserve">o udzielenie zamówienia publicznego, zawarcia umowy i realizacji jej postanowień. 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W odniesieniu do Pani/Pana danych osobowych decyzje nie będą podejmowane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w sposób zautomatyzowanym, stosowanie do art. 22 RODO.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Prawa osób, których dane dotyczą:</w:t>
      </w:r>
    </w:p>
    <w:p w:rsidR="00D664E5" w:rsidRDefault="00010164">
      <w:pPr>
        <w:numPr>
          <w:ilvl w:val="0"/>
          <w:numId w:val="14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Posiada Pani/Pan prawo dostępu do treści swoich danych oraz prawo ich sprostowania, ograniczenia przetwarzania;</w:t>
      </w:r>
    </w:p>
    <w:p w:rsidR="00D664E5" w:rsidRDefault="00010164">
      <w:pPr>
        <w:numPr>
          <w:ilvl w:val="0"/>
          <w:numId w:val="14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 Pan/Pani prawo wniesienia skargi do UODO, gdy uzna Pani/Pan, iż przetwarzanie danych osobowych Pani/Pana dotyczących narusza przepisy ogólnego rozporządzenia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o ochronie danych osobowych z dnia 27 kwietnia 2016 r.</w:t>
      </w:r>
    </w:p>
    <w:p w:rsidR="00D664E5" w:rsidRDefault="00010164">
      <w:pPr>
        <w:numPr>
          <w:ilvl w:val="0"/>
          <w:numId w:val="15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 przysługuje Pani/Panu: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art. 17 ust. 3 lit. b, d lub e RODO prawo do usunięcia danych osobowych;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prawo przenoszenia danych osobowych, o których mowa w art. 20 RODO;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podstawie art. 21 RODO prawo sprzeciwu, wobec przetwarzania danych osobowych, gdyż podstawą prawną przetwarzania Pani/Pana danych osobowych jest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art. 6 ust. 1lit. c RODO.</w:t>
      </w:r>
    </w:p>
    <w:p w:rsidR="00D664E5" w:rsidRDefault="00D664E5">
      <w:pPr>
        <w:suppressAutoHyphens w:val="0"/>
        <w:spacing w:before="100" w:after="100"/>
        <w:ind w:left="709"/>
        <w:jc w:val="both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numPr>
          <w:ilvl w:val="0"/>
          <w:numId w:val="18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Pana/i dane osobowe nie będą przetwarzane w sposób zautomatyzowany, w tym nie będą podlegały profilowaniu.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11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Każda ze stron może rozwiązać niniejszą umowę z zachowaniem miesięcznego okresu wypowiedzenia, ze skutkiem na koniec miesiąca kalendarzowego, w przypadku gdy druga strona narusza jej istotne postanowienia.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Niezależnie od postanowień ust. 1 Zamawiającemu przysługuje prawo odstąpienia od umowy w razie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3. W przypadku rozwiązania umowy zgodnie z ust. 1 lub 2 Wykonawcy przysługuje wynagrodzenie należne mu z tytułu wykonania części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Umowa może być rozwiązana ze skutkiem natychmiastowym przez Zamawiającego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przypadku utraty przez Wykonawcę uprawnień do wykonywania działalności objętej przedmiotem zamówienia. 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12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1. Z tytułu niewykonania lub nienależytego wykonania usług pocztowych Zamawiającemu przysługuje odszkodowanie zgodne z powszechnie obowiązującymi przepisami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rozdziału 8 ustawy Prawo Pocztowe.</w:t>
      </w:r>
    </w:p>
    <w:p w:rsidR="00D664E5" w:rsidRDefault="00010164">
      <w:pPr>
        <w:pStyle w:val="Nagwek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 przypadku nie wykonania usługi pocztowej Wykonawca niezależnie od należnej kary umownej zobowiązany jest do zwrotu w całości opłaty pobranej za wykonanie usługi pocztowej. </w:t>
      </w:r>
    </w:p>
    <w:p w:rsidR="00D664E5" w:rsidRDefault="00010164">
      <w:pPr>
        <w:pStyle w:val="Nagwek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3. Jeżeli Wykonawca nie odbierze od Zamawiającego przesyłek w dniu i czasie, o których mowa w § 4 ust. 1 umowy zapłaci każdorazowo Zamawiającemu karę w wysokości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200% wynagrodzenia (opłaty) za jeden odbiór zgodnie ze złożoną ofertą.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</w:t>
      </w:r>
      <w:r>
        <w:rPr>
          <w:rFonts w:ascii="Arial" w:hAnsi="Arial"/>
          <w:color w:val="00000A"/>
          <w:sz w:val="22"/>
          <w:szCs w:val="22"/>
          <w:u w:color="00000A"/>
        </w:rPr>
        <w:t>Zamawiający ma prawo odstąpienia od umowy, jeżeli Wykonawca co najmniej dziesięciokrotnie w trakcie realizacji umowy nie dotrzymał terminów określonych w przepisach wskazanych w punkcie 18 „Opisu przedmiotu zamówienia”</w:t>
      </w:r>
      <w:r>
        <w:rPr>
          <w:rFonts w:ascii="Arial" w:hAnsi="Arial"/>
          <w:sz w:val="22"/>
          <w:szCs w:val="22"/>
        </w:rPr>
        <w:t>. Prawo do odstąpienia przysługuje Zamawiającemu, jeżeli wcześniej wezwał Wykonawcę do należytego i terminowego wykonywania umowy w zakresie terminów, o których mowa wyżej.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5. Zamawiający ma prawo do potrącenia kar umownych z wynagrodzenia Wykonawcy po przeprowadzeniu postępowania potwierdzającego zasadność i wysokość naliczonej kary umownej.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13</w:t>
      </w:r>
    </w:p>
    <w:p w:rsidR="00D664E5" w:rsidRDefault="00010164">
      <w:pPr>
        <w:numPr>
          <w:ilvl w:val="6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 koordynacji całości spraw związanych z niniejszą umową Zamawiający wyznacza Panią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Kingę </w:t>
      </w:r>
      <w:proofErr w:type="spellStart"/>
      <w:r>
        <w:rPr>
          <w:rFonts w:ascii="Arial" w:hAnsi="Arial"/>
          <w:sz w:val="22"/>
          <w:szCs w:val="22"/>
        </w:rPr>
        <w:t>Znamiec</w:t>
      </w:r>
      <w:proofErr w:type="spellEnd"/>
      <w:r>
        <w:rPr>
          <w:rFonts w:ascii="Arial" w:hAnsi="Arial"/>
          <w:sz w:val="22"/>
          <w:szCs w:val="22"/>
        </w:rPr>
        <w:t xml:space="preserve"> tel. 94 35 241 33 wew. 103 mail: kznamiec@kolobrzeg.praca.gov.pl</w:t>
      </w:r>
    </w:p>
    <w:p w:rsidR="00D664E5" w:rsidRDefault="00D664E5">
      <w:pPr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numPr>
          <w:ilvl w:val="1"/>
          <w:numId w:val="1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koordynacji całości spraw związanych z niniejszą umową Wykonawca wyznacza Pana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……………………….. tel. ………………..  mail: ………………………………. .</w:t>
      </w:r>
    </w:p>
    <w:p w:rsidR="00D664E5" w:rsidRPr="00381AB1" w:rsidRDefault="00D664E5">
      <w:pPr>
        <w:spacing w:line="360" w:lineRule="auto"/>
        <w:ind w:left="502"/>
        <w:jc w:val="both"/>
        <w:rPr>
          <w:rFonts w:ascii="Arial" w:eastAsia="Arial" w:hAnsi="Arial" w:cs="Arial"/>
          <w:sz w:val="8"/>
          <w:szCs w:val="14"/>
        </w:rPr>
      </w:pP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14</w:t>
      </w:r>
    </w:p>
    <w:p w:rsidR="00D664E5" w:rsidRDefault="00010164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 sprawach nieuregulowanych niniejszą umową mają zastosowanie przepisy ustawy Prawo Pocztowe oraz Kodeks Cywilny.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Wszelkie spory powstałe na tle umowy rozstrzygane będą przez sąd właściwy dla siedziby Zamawiającego. </w:t>
      </w:r>
    </w:p>
    <w:p w:rsidR="00D664E5" w:rsidRDefault="00010164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Umowę sporządzono w dwóch jednobrzmiących egzemplarzach, po jednym egzemplarzu dla każdej ze stron. </w:t>
      </w:r>
    </w:p>
    <w:p w:rsidR="00D664E5" w:rsidRDefault="00D664E5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:rsidR="00D664E5" w:rsidRDefault="00D664E5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......................................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.........................................     </w:t>
      </w:r>
    </w:p>
    <w:p w:rsidR="00381AB1" w:rsidRDefault="00010164" w:rsidP="00381AB1">
      <w:pPr>
        <w:spacing w:line="360" w:lineRule="auto"/>
        <w:ind w:left="705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Zamawiający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  <w:t>Wykonawca</w:t>
      </w:r>
    </w:p>
    <w:p w:rsidR="00381AB1" w:rsidRDefault="00381AB1" w:rsidP="00381AB1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381AB1" w:rsidRDefault="00381AB1" w:rsidP="00381AB1">
      <w:pPr>
        <w:spacing w:line="360" w:lineRule="auto"/>
        <w:jc w:val="both"/>
        <w:rPr>
          <w:rFonts w:ascii="Arial" w:hAnsi="Arial"/>
          <w:sz w:val="16"/>
          <w:szCs w:val="16"/>
        </w:rPr>
      </w:pPr>
    </w:p>
    <w:p w:rsidR="00D664E5" w:rsidRPr="00381AB1" w:rsidRDefault="00010164" w:rsidP="00381AB1">
      <w:pPr>
        <w:spacing w:line="360" w:lineRule="auto"/>
        <w:jc w:val="both"/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/>
          <w:sz w:val="16"/>
          <w:szCs w:val="16"/>
        </w:rPr>
        <w:t>Załączniki:</w:t>
      </w:r>
    </w:p>
    <w:p w:rsidR="00D664E5" w:rsidRDefault="00010164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1 – Formularz cenowy stanowiący załącznik nr 3 do zapytania ofertowego 1/OK/KZ/2022</w:t>
      </w:r>
    </w:p>
    <w:p w:rsidR="00D664E5" w:rsidRDefault="00010164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rPr>
          <w:rFonts w:ascii="Arial" w:hAnsi="Arial"/>
          <w:sz w:val="16"/>
          <w:szCs w:val="16"/>
        </w:rPr>
        <w:t>Załącznik nr 2 – Formularz oferty stanowiący załącznik nr 1 do zapytania ofertowego</w:t>
      </w:r>
    </w:p>
    <w:sectPr w:rsidR="00D664E5">
      <w:footerReference w:type="default" r:id="rId8"/>
      <w:pgSz w:w="11900" w:h="16840"/>
      <w:pgMar w:top="1079" w:right="1106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A91" w:rsidRDefault="00B83A91">
      <w:r>
        <w:separator/>
      </w:r>
    </w:p>
  </w:endnote>
  <w:endnote w:type="continuationSeparator" w:id="0">
    <w:p w:rsidR="00B83A91" w:rsidRDefault="00B8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E5" w:rsidRDefault="000101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A54C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A91" w:rsidRDefault="00B83A91">
      <w:r>
        <w:separator/>
      </w:r>
    </w:p>
  </w:footnote>
  <w:footnote w:type="continuationSeparator" w:id="0">
    <w:p w:rsidR="00B83A91" w:rsidRDefault="00B83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BCC"/>
    <w:multiLevelType w:val="hybridMultilevel"/>
    <w:tmpl w:val="B7B2E094"/>
    <w:numStyleLink w:val="Zaimportowanystyl7"/>
  </w:abstractNum>
  <w:abstractNum w:abstractNumId="1">
    <w:nsid w:val="0D064317"/>
    <w:multiLevelType w:val="multilevel"/>
    <w:tmpl w:val="17FEDA80"/>
    <w:styleLink w:val="Zaimportowanystyl2"/>
    <w:lvl w:ilvl="0">
      <w:start w:val="1"/>
      <w:numFmt w:val="decimal"/>
      <w:lvlText w:val="%1."/>
      <w:lvlJc w:val="left"/>
      <w:pPr>
        <w:tabs>
          <w:tab w:val="num" w:pos="396"/>
        </w:tabs>
        <w:ind w:left="407" w:hanging="40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1429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429" w:hanging="34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138" w:hanging="6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38" w:hanging="33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847" w:hanging="6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2847" w:hanging="3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556" w:hanging="6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85475F"/>
    <w:multiLevelType w:val="hybridMultilevel"/>
    <w:tmpl w:val="05144D28"/>
    <w:numStyleLink w:val="Zaimportowanystyl5"/>
  </w:abstractNum>
  <w:abstractNum w:abstractNumId="3">
    <w:nsid w:val="218B7D5B"/>
    <w:multiLevelType w:val="hybridMultilevel"/>
    <w:tmpl w:val="B1522714"/>
    <w:styleLink w:val="Zaimportowanystyl6"/>
    <w:lvl w:ilvl="0" w:tplc="96B646F6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4215F2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0BF8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7CC62C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BAF5E8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EC0D6">
      <w:start w:val="1"/>
      <w:numFmt w:val="bullet"/>
      <w:lvlText w:val="●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B88FF8">
      <w:start w:val="1"/>
      <w:numFmt w:val="bullet"/>
      <w:lvlText w:val="●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542FC8">
      <w:start w:val="1"/>
      <w:numFmt w:val="bullet"/>
      <w:lvlText w:val="●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B43C34">
      <w:start w:val="1"/>
      <w:numFmt w:val="bullet"/>
      <w:lvlText w:val="●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C381772"/>
    <w:multiLevelType w:val="hybridMultilevel"/>
    <w:tmpl w:val="EAE028A4"/>
    <w:numStyleLink w:val="Zaimportowanystyl4"/>
  </w:abstractNum>
  <w:abstractNum w:abstractNumId="5">
    <w:nsid w:val="31095375"/>
    <w:multiLevelType w:val="hybridMultilevel"/>
    <w:tmpl w:val="05144D28"/>
    <w:styleLink w:val="Zaimportowanystyl5"/>
    <w:lvl w:ilvl="0" w:tplc="6B6CAC3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7AC33E">
      <w:start w:val="1"/>
      <w:numFmt w:val="lowerLetter"/>
      <w:lvlText w:val="%2."/>
      <w:lvlJc w:val="left"/>
      <w:pPr>
        <w:ind w:left="786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848BC">
      <w:start w:val="1"/>
      <w:numFmt w:val="lowerRoman"/>
      <w:lvlText w:val="%3."/>
      <w:lvlJc w:val="left"/>
      <w:pPr>
        <w:ind w:left="1506" w:hanging="6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1A9A12">
      <w:start w:val="1"/>
      <w:numFmt w:val="decimal"/>
      <w:lvlText w:val="%4."/>
      <w:lvlJc w:val="left"/>
      <w:pPr>
        <w:ind w:left="222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F62594">
      <w:start w:val="1"/>
      <w:numFmt w:val="lowerLetter"/>
      <w:lvlText w:val="%5."/>
      <w:lvlJc w:val="left"/>
      <w:pPr>
        <w:ind w:left="2946" w:hanging="6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520334">
      <w:start w:val="1"/>
      <w:numFmt w:val="lowerRoman"/>
      <w:lvlText w:val="%6."/>
      <w:lvlJc w:val="left"/>
      <w:pPr>
        <w:ind w:left="3666" w:hanging="5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CBDC6">
      <w:start w:val="1"/>
      <w:numFmt w:val="decimal"/>
      <w:lvlText w:val="%7."/>
      <w:lvlJc w:val="left"/>
      <w:pPr>
        <w:ind w:left="4386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9ECD80">
      <w:start w:val="1"/>
      <w:numFmt w:val="lowerLetter"/>
      <w:lvlText w:val="%8."/>
      <w:lvlJc w:val="left"/>
      <w:pPr>
        <w:ind w:left="5106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C9F24">
      <w:start w:val="1"/>
      <w:numFmt w:val="lowerRoman"/>
      <w:lvlText w:val="%9."/>
      <w:lvlJc w:val="left"/>
      <w:pPr>
        <w:ind w:left="5826" w:hanging="5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1E27499"/>
    <w:multiLevelType w:val="hybridMultilevel"/>
    <w:tmpl w:val="74A20C56"/>
    <w:numStyleLink w:val="Zaimportowanystyl3"/>
  </w:abstractNum>
  <w:abstractNum w:abstractNumId="7">
    <w:nsid w:val="3D44113B"/>
    <w:multiLevelType w:val="hybridMultilevel"/>
    <w:tmpl w:val="74A20C56"/>
    <w:styleLink w:val="Zaimportowanystyl3"/>
    <w:lvl w:ilvl="0" w:tplc="98A8FC0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F25906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08D0C">
      <w:start w:val="1"/>
      <w:numFmt w:val="decimal"/>
      <w:lvlText w:val="%3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CD322">
      <w:start w:val="1"/>
      <w:numFmt w:val="decimal"/>
      <w:lvlText w:val="%4."/>
      <w:lvlJc w:val="left"/>
      <w:pPr>
        <w:tabs>
          <w:tab w:val="left" w:pos="284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90468E">
      <w:start w:val="1"/>
      <w:numFmt w:val="decimal"/>
      <w:lvlText w:val="%5."/>
      <w:lvlJc w:val="left"/>
      <w:pPr>
        <w:tabs>
          <w:tab w:val="left" w:pos="284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684EAA">
      <w:start w:val="1"/>
      <w:numFmt w:val="decimal"/>
      <w:lvlText w:val="%6."/>
      <w:lvlJc w:val="left"/>
      <w:pPr>
        <w:tabs>
          <w:tab w:val="left" w:pos="284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EAC9CE">
      <w:start w:val="1"/>
      <w:numFmt w:val="decimal"/>
      <w:lvlText w:val="%7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E82246">
      <w:start w:val="1"/>
      <w:numFmt w:val="decimal"/>
      <w:lvlText w:val="%8."/>
      <w:lvlJc w:val="left"/>
      <w:pPr>
        <w:tabs>
          <w:tab w:val="left" w:pos="284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A1148">
      <w:start w:val="1"/>
      <w:numFmt w:val="decimal"/>
      <w:lvlText w:val="%9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AF13758"/>
    <w:multiLevelType w:val="hybridMultilevel"/>
    <w:tmpl w:val="B1522714"/>
    <w:numStyleLink w:val="Zaimportowanystyl6"/>
  </w:abstractNum>
  <w:abstractNum w:abstractNumId="9">
    <w:nsid w:val="55393C3B"/>
    <w:multiLevelType w:val="hybridMultilevel"/>
    <w:tmpl w:val="EAE028A4"/>
    <w:styleLink w:val="Zaimportowanystyl4"/>
    <w:lvl w:ilvl="0" w:tplc="A1D634EC">
      <w:start w:val="1"/>
      <w:numFmt w:val="upperRoman"/>
      <w:lvlText w:val="%1."/>
      <w:lvlJc w:val="left"/>
      <w:pPr>
        <w:tabs>
          <w:tab w:val="left" w:pos="284"/>
          <w:tab w:val="left" w:pos="360"/>
        </w:tabs>
        <w:ind w:left="115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5075DE">
      <w:start w:val="1"/>
      <w:numFmt w:val="decimal"/>
      <w:lvlText w:val="%2."/>
      <w:lvlJc w:val="left"/>
      <w:pPr>
        <w:tabs>
          <w:tab w:val="left" w:pos="284"/>
        </w:tabs>
        <w:ind w:left="53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26968EBC">
      <w:start w:val="1"/>
      <w:numFmt w:val="lowerLetter"/>
      <w:lvlText w:val="%3)"/>
      <w:lvlJc w:val="left"/>
      <w:pPr>
        <w:tabs>
          <w:tab w:val="left" w:pos="284"/>
          <w:tab w:val="left" w:pos="360"/>
        </w:tabs>
        <w:ind w:left="23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27C4D4B4">
      <w:start w:val="1"/>
      <w:numFmt w:val="decimal"/>
      <w:lvlText w:val="%4."/>
      <w:lvlJc w:val="left"/>
      <w:pPr>
        <w:tabs>
          <w:tab w:val="left" w:pos="360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1CC312">
      <w:start w:val="1"/>
      <w:numFmt w:val="lowerLetter"/>
      <w:lvlText w:val="%5."/>
      <w:lvlJc w:val="left"/>
      <w:pPr>
        <w:ind w:left="2880" w:hanging="28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B8FC7C">
      <w:start w:val="1"/>
      <w:numFmt w:val="lowerRoman"/>
      <w:lvlText w:val="%6."/>
      <w:lvlJc w:val="left"/>
      <w:pPr>
        <w:ind w:left="2822" w:hanging="28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8A7AD8">
      <w:start w:val="1"/>
      <w:numFmt w:val="decimal"/>
      <w:lvlText w:val="%7."/>
      <w:lvlJc w:val="left"/>
      <w:pPr>
        <w:ind w:left="2804" w:hanging="28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41DF0">
      <w:start w:val="1"/>
      <w:numFmt w:val="lowerLetter"/>
      <w:lvlText w:val="%8."/>
      <w:lvlJc w:val="left"/>
      <w:pPr>
        <w:tabs>
          <w:tab w:val="left" w:pos="284"/>
          <w:tab w:val="left" w:pos="360"/>
        </w:tabs>
        <w:ind w:left="3164" w:hanging="28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D2F4AC">
      <w:start w:val="1"/>
      <w:numFmt w:val="lowerRoman"/>
      <w:lvlText w:val="%9."/>
      <w:lvlJc w:val="left"/>
      <w:pPr>
        <w:tabs>
          <w:tab w:val="left" w:pos="284"/>
          <w:tab w:val="left" w:pos="360"/>
        </w:tabs>
        <w:ind w:left="3884" w:hanging="28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C103A43"/>
    <w:multiLevelType w:val="hybridMultilevel"/>
    <w:tmpl w:val="B7B2E094"/>
    <w:styleLink w:val="Zaimportowanystyl7"/>
    <w:lvl w:ilvl="0" w:tplc="46BACEBC">
      <w:start w:val="1"/>
      <w:numFmt w:val="bullet"/>
      <w:lvlText w:val="●"/>
      <w:lvlJc w:val="left"/>
      <w:pPr>
        <w:ind w:left="7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6DEE0">
      <w:start w:val="1"/>
      <w:numFmt w:val="bullet"/>
      <w:lvlText w:val="o"/>
      <w:lvlJc w:val="left"/>
      <w:pPr>
        <w:ind w:left="1418" w:hanging="272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4C0886">
      <w:start w:val="1"/>
      <w:numFmt w:val="bullet"/>
      <w:lvlText w:val="▪"/>
      <w:lvlJc w:val="left"/>
      <w:pPr>
        <w:ind w:left="2127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166AC8">
      <w:start w:val="1"/>
      <w:numFmt w:val="bullet"/>
      <w:lvlText w:val="•"/>
      <w:lvlJc w:val="left"/>
      <w:pPr>
        <w:ind w:left="2836" w:hanging="2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8C9F6">
      <w:start w:val="1"/>
      <w:numFmt w:val="bullet"/>
      <w:lvlText w:val="o"/>
      <w:lvlJc w:val="left"/>
      <w:pPr>
        <w:ind w:left="3545" w:hanging="239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68CAC2">
      <w:start w:val="1"/>
      <w:numFmt w:val="bullet"/>
      <w:lvlText w:val="▪"/>
      <w:lvlJc w:val="left"/>
      <w:pPr>
        <w:ind w:left="4254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F2909C">
      <w:start w:val="1"/>
      <w:numFmt w:val="bullet"/>
      <w:lvlText w:val="•"/>
      <w:lvlJc w:val="left"/>
      <w:pPr>
        <w:ind w:left="4963" w:hanging="2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5E55F2">
      <w:start w:val="1"/>
      <w:numFmt w:val="bullet"/>
      <w:suff w:val="nothing"/>
      <w:lvlText w:val="o"/>
      <w:lvlJc w:val="left"/>
      <w:pPr>
        <w:ind w:left="5672" w:hanging="20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12CCDE">
      <w:start w:val="1"/>
      <w:numFmt w:val="bullet"/>
      <w:lvlText w:val="▪"/>
      <w:lvlJc w:val="left"/>
      <w:pPr>
        <w:ind w:left="6381" w:hanging="1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E513FE0"/>
    <w:multiLevelType w:val="multilevel"/>
    <w:tmpl w:val="17FEDA80"/>
    <w:numStyleLink w:val="Zaimportowanystyl2"/>
  </w:abstractNum>
  <w:num w:numId="1">
    <w:abstractNumId w:val="1"/>
  </w:num>
  <w:num w:numId="2">
    <w:abstractNumId w:val="11"/>
  </w:num>
  <w:num w:numId="3">
    <w:abstractNumId w:val="7"/>
  </w:num>
  <w:num w:numId="4">
    <w:abstractNumId w:val="6"/>
  </w:num>
  <w:num w:numId="5">
    <w:abstractNumId w:val="6"/>
    <w:lvlOverride w:ilvl="0">
      <w:startOverride w:val="3"/>
    </w:lvlOverride>
  </w:num>
  <w:num w:numId="6">
    <w:abstractNumId w:val="9"/>
  </w:num>
  <w:num w:numId="7">
    <w:abstractNumId w:val="4"/>
  </w:num>
  <w:num w:numId="8">
    <w:abstractNumId w:val="4"/>
    <w:lvlOverride w:ilvl="0">
      <w:lvl w:ilvl="0" w:tplc="2FB460AC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CB6EA">
        <w:start w:val="1"/>
        <w:numFmt w:val="decimal"/>
        <w:lvlText w:val="%2."/>
        <w:lvlJc w:val="left"/>
        <w:pPr>
          <w:ind w:left="538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B0D09B2A">
        <w:start w:val="1"/>
        <w:numFmt w:val="lowerLetter"/>
        <w:lvlText w:val="%3)"/>
        <w:lvlJc w:val="left"/>
        <w:pPr>
          <w:ind w:left="23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220C6E96">
        <w:start w:val="1"/>
        <w:numFmt w:val="decimal"/>
        <w:lvlText w:val="%4."/>
        <w:lvlJc w:val="left"/>
        <w:pPr>
          <w:tabs>
            <w:tab w:val="num" w:pos="360"/>
            <w:tab w:val="left" w:pos="2880"/>
          </w:tabs>
          <w:ind w:left="2880" w:hanging="28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52A2E0">
        <w:start w:val="1"/>
        <w:numFmt w:val="lowerLetter"/>
        <w:lvlText w:val="%5."/>
        <w:lvlJc w:val="left"/>
        <w:pPr>
          <w:tabs>
            <w:tab w:val="left" w:pos="360"/>
            <w:tab w:val="num" w:pos="3600"/>
          </w:tabs>
          <w:ind w:left="6120" w:hanging="54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F6450A">
        <w:start w:val="1"/>
        <w:numFmt w:val="lowerRoman"/>
        <w:lvlText w:val="%6."/>
        <w:lvlJc w:val="left"/>
        <w:pPr>
          <w:tabs>
            <w:tab w:val="left" w:pos="360"/>
            <w:tab w:val="num" w:pos="4320"/>
          </w:tabs>
          <w:ind w:left="6840" w:hanging="53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DEA24CC">
        <w:start w:val="1"/>
        <w:numFmt w:val="decimal"/>
        <w:lvlText w:val="%7."/>
        <w:lvlJc w:val="left"/>
        <w:pPr>
          <w:ind w:left="360" w:hanging="21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945B00">
        <w:start w:val="1"/>
        <w:numFmt w:val="lowerLetter"/>
        <w:lvlText w:val="%8."/>
        <w:lvlJc w:val="left"/>
        <w:pPr>
          <w:tabs>
            <w:tab w:val="left" w:pos="360"/>
          </w:tabs>
          <w:ind w:left="5760" w:hanging="21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4B4EA34">
        <w:start w:val="1"/>
        <w:numFmt w:val="lowerRoman"/>
        <w:suff w:val="nothing"/>
        <w:lvlText w:val="%9."/>
        <w:lvlJc w:val="left"/>
        <w:pPr>
          <w:tabs>
            <w:tab w:val="left" w:pos="360"/>
          </w:tabs>
          <w:ind w:left="6480" w:hanging="1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0">
      <w:startOverride w:val="1"/>
      <w:lvl w:ilvl="0" w:tplc="2FB460AC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09BCB6EA">
        <w:start w:val="2"/>
        <w:numFmt w:val="decimal"/>
        <w:lvlText w:val="%2."/>
        <w:lvlJc w:val="left"/>
        <w:pPr>
          <w:ind w:left="499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0D09B2A">
        <w:start w:val="1"/>
        <w:numFmt w:val="lowerLetter"/>
        <w:lvlText w:val="%3)"/>
        <w:lvlJc w:val="left"/>
        <w:pPr>
          <w:tabs>
            <w:tab w:val="left" w:pos="502"/>
          </w:tabs>
          <w:ind w:left="233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0C6E96">
        <w:start w:val="1"/>
        <w:numFmt w:val="decimal"/>
        <w:lvlText w:val="%4."/>
        <w:lvlJc w:val="left"/>
        <w:pPr>
          <w:tabs>
            <w:tab w:val="left" w:pos="502"/>
          </w:tabs>
          <w:ind w:left="28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52A2E0">
        <w:start w:val="1"/>
        <w:numFmt w:val="lowerLetter"/>
        <w:lvlText w:val="%5."/>
        <w:lvlJc w:val="left"/>
        <w:pPr>
          <w:tabs>
            <w:tab w:val="left" w:pos="502"/>
          </w:tabs>
          <w:ind w:left="359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FF6450A">
        <w:start w:val="1"/>
        <w:numFmt w:val="lowerRoman"/>
        <w:lvlText w:val="%6."/>
        <w:lvlJc w:val="left"/>
        <w:pPr>
          <w:tabs>
            <w:tab w:val="left" w:pos="502"/>
          </w:tabs>
          <w:ind w:left="4317" w:hanging="29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DEA24CC">
        <w:start w:val="1"/>
        <w:numFmt w:val="decimal"/>
        <w:lvlText w:val="%7."/>
        <w:lvlJc w:val="left"/>
        <w:pPr>
          <w:ind w:left="3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B945B00">
        <w:start w:val="1"/>
        <w:numFmt w:val="lowerLetter"/>
        <w:lvlText w:val="%8."/>
        <w:lvlJc w:val="left"/>
        <w:pPr>
          <w:tabs>
            <w:tab w:val="left" w:pos="360"/>
          </w:tabs>
          <w:ind w:left="57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4B4EA34">
        <w:start w:val="1"/>
        <w:numFmt w:val="lowerRoman"/>
        <w:lvlText w:val="%9."/>
        <w:lvlJc w:val="left"/>
        <w:pPr>
          <w:tabs>
            <w:tab w:val="left" w:pos="360"/>
          </w:tabs>
          <w:ind w:left="6480" w:hanging="3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5"/>
  </w:num>
  <w:num w:numId="11">
    <w:abstractNumId w:val="2"/>
  </w:num>
  <w:num w:numId="12">
    <w:abstractNumId w:val="2"/>
    <w:lvlOverride w:ilvl="0">
      <w:lvl w:ilvl="0" w:tplc="CDD0648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DAE674">
        <w:start w:val="1"/>
        <w:numFmt w:val="lowerLetter"/>
        <w:lvlText w:val="%2."/>
        <w:lvlJc w:val="left"/>
        <w:pPr>
          <w:ind w:left="786" w:hanging="6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84266C8">
        <w:start w:val="1"/>
        <w:numFmt w:val="lowerRoman"/>
        <w:lvlText w:val="%3."/>
        <w:lvlJc w:val="left"/>
        <w:pPr>
          <w:tabs>
            <w:tab w:val="left" w:pos="426"/>
          </w:tabs>
          <w:ind w:left="1506" w:hanging="6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94E148">
        <w:start w:val="1"/>
        <w:numFmt w:val="decimal"/>
        <w:lvlText w:val="%4."/>
        <w:lvlJc w:val="left"/>
        <w:pPr>
          <w:tabs>
            <w:tab w:val="left" w:pos="426"/>
          </w:tabs>
          <w:ind w:left="222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986E96">
        <w:start w:val="1"/>
        <w:numFmt w:val="lowerLetter"/>
        <w:lvlText w:val="%5."/>
        <w:lvlJc w:val="left"/>
        <w:pPr>
          <w:tabs>
            <w:tab w:val="left" w:pos="426"/>
          </w:tabs>
          <w:ind w:left="2946" w:hanging="6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19ECD62">
        <w:start w:val="1"/>
        <w:numFmt w:val="lowerRoman"/>
        <w:lvlText w:val="%6."/>
        <w:lvlJc w:val="left"/>
        <w:pPr>
          <w:tabs>
            <w:tab w:val="left" w:pos="426"/>
          </w:tabs>
          <w:ind w:left="3666" w:hanging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46EA64">
        <w:start w:val="1"/>
        <w:numFmt w:val="decimal"/>
        <w:lvlText w:val="%7."/>
        <w:lvlJc w:val="left"/>
        <w:pPr>
          <w:tabs>
            <w:tab w:val="left" w:pos="426"/>
          </w:tabs>
          <w:ind w:left="4386" w:hanging="6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1E21982">
        <w:start w:val="1"/>
        <w:numFmt w:val="lowerLetter"/>
        <w:lvlText w:val="%8."/>
        <w:lvlJc w:val="left"/>
        <w:pPr>
          <w:tabs>
            <w:tab w:val="left" w:pos="426"/>
          </w:tabs>
          <w:ind w:left="5106" w:hanging="6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4D0CF4E">
        <w:start w:val="1"/>
        <w:numFmt w:val="lowerRoman"/>
        <w:lvlText w:val="%9."/>
        <w:lvlJc w:val="left"/>
        <w:pPr>
          <w:tabs>
            <w:tab w:val="left" w:pos="426"/>
          </w:tabs>
          <w:ind w:left="5826" w:hanging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3"/>
  </w:num>
  <w:num w:numId="14">
    <w:abstractNumId w:val="8"/>
  </w:num>
  <w:num w:numId="15">
    <w:abstractNumId w:val="2"/>
    <w:lvlOverride w:ilvl="0">
      <w:startOverride w:val="9"/>
      <w:lvl w:ilvl="0" w:tplc="CDD06486">
        <w:start w:val="9"/>
        <w:numFmt w:val="decimal"/>
        <w:lvlText w:val="%1."/>
        <w:lvlJc w:val="left"/>
        <w:pPr>
          <w:tabs>
            <w:tab w:val="num" w:pos="709"/>
          </w:tabs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DAE674">
        <w:start w:val="1"/>
        <w:numFmt w:val="lowerLetter"/>
        <w:lvlText w:val="%2."/>
        <w:lvlJc w:val="left"/>
        <w:pPr>
          <w:tabs>
            <w:tab w:val="num" w:pos="1418"/>
          </w:tabs>
          <w:ind w:left="178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84266C8">
        <w:start w:val="1"/>
        <w:numFmt w:val="lowerRoman"/>
        <w:lvlText w:val="%3."/>
        <w:lvlJc w:val="left"/>
        <w:pPr>
          <w:tabs>
            <w:tab w:val="num" w:pos="2127"/>
          </w:tabs>
          <w:ind w:left="2498" w:hanging="6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94E148">
        <w:start w:val="1"/>
        <w:numFmt w:val="decimal"/>
        <w:lvlText w:val="%4."/>
        <w:lvlJc w:val="left"/>
        <w:pPr>
          <w:tabs>
            <w:tab w:val="num" w:pos="2836"/>
          </w:tabs>
          <w:ind w:left="3207" w:hanging="6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986E96">
        <w:start w:val="1"/>
        <w:numFmt w:val="lowerLetter"/>
        <w:lvlText w:val="%5."/>
        <w:lvlJc w:val="left"/>
        <w:pPr>
          <w:tabs>
            <w:tab w:val="num" w:pos="3545"/>
          </w:tabs>
          <w:ind w:left="391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19ECD62">
        <w:start w:val="1"/>
        <w:numFmt w:val="lowerRoman"/>
        <w:lvlText w:val="%6."/>
        <w:lvlJc w:val="left"/>
        <w:pPr>
          <w:tabs>
            <w:tab w:val="num" w:pos="4254"/>
          </w:tabs>
          <w:ind w:left="4625" w:hanging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46EA64">
        <w:start w:val="1"/>
        <w:numFmt w:val="decimal"/>
        <w:lvlText w:val="%7."/>
        <w:lvlJc w:val="left"/>
        <w:pPr>
          <w:tabs>
            <w:tab w:val="num" w:pos="4963"/>
          </w:tabs>
          <w:ind w:left="5334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1E21982">
        <w:start w:val="1"/>
        <w:numFmt w:val="lowerLetter"/>
        <w:lvlText w:val="%8."/>
        <w:lvlJc w:val="left"/>
        <w:pPr>
          <w:tabs>
            <w:tab w:val="num" w:pos="5672"/>
          </w:tabs>
          <w:ind w:left="6043" w:hanging="6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D0CF4E">
        <w:start w:val="1"/>
        <w:numFmt w:val="lowerRoman"/>
        <w:lvlText w:val="%9."/>
        <w:lvlJc w:val="left"/>
        <w:pPr>
          <w:tabs>
            <w:tab w:val="num" w:pos="6381"/>
          </w:tabs>
          <w:ind w:left="6752" w:hanging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0"/>
  </w:num>
  <w:num w:numId="17">
    <w:abstractNumId w:val="0"/>
  </w:num>
  <w:num w:numId="18">
    <w:abstractNumId w:val="2"/>
    <w:lvlOverride w:ilvl="0">
      <w:startOverride w:val="10"/>
      <w:lvl w:ilvl="0" w:tplc="CDD06486">
        <w:start w:val="10"/>
        <w:numFmt w:val="decimal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DAE674">
        <w:start w:val="1"/>
        <w:numFmt w:val="lowerLetter"/>
        <w:lvlText w:val="%2."/>
        <w:lvlJc w:val="left"/>
        <w:pPr>
          <w:ind w:left="1069" w:hanging="4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84266C8">
        <w:start w:val="1"/>
        <w:numFmt w:val="lowerRoman"/>
        <w:lvlText w:val="%3."/>
        <w:lvlJc w:val="left"/>
        <w:pPr>
          <w:ind w:left="1789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94E148">
        <w:start w:val="1"/>
        <w:numFmt w:val="decimal"/>
        <w:lvlText w:val="%4."/>
        <w:lvlJc w:val="left"/>
        <w:pPr>
          <w:ind w:left="250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5986E96">
        <w:start w:val="1"/>
        <w:numFmt w:val="lowerLetter"/>
        <w:lvlText w:val="%5."/>
        <w:lvlJc w:val="left"/>
        <w:pPr>
          <w:ind w:left="3229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19ECD62">
        <w:start w:val="1"/>
        <w:numFmt w:val="lowerRoman"/>
        <w:lvlText w:val="%6."/>
        <w:lvlJc w:val="left"/>
        <w:pPr>
          <w:ind w:left="3949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46EA64">
        <w:start w:val="1"/>
        <w:numFmt w:val="decimal"/>
        <w:lvlText w:val="%7."/>
        <w:lvlJc w:val="left"/>
        <w:pPr>
          <w:ind w:left="4669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1E21982">
        <w:start w:val="1"/>
        <w:numFmt w:val="lowerLetter"/>
        <w:lvlText w:val="%8."/>
        <w:lvlJc w:val="left"/>
        <w:pPr>
          <w:ind w:left="5389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4D0CF4E">
        <w:start w:val="1"/>
        <w:numFmt w:val="lowerRoman"/>
        <w:lvlText w:val="%9."/>
        <w:lvlJc w:val="left"/>
        <w:pPr>
          <w:ind w:left="6109" w:hanging="2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4"/>
    <w:lvlOverride w:ilvl="0">
      <w:startOverride w:val="1"/>
      <w:lvl w:ilvl="0" w:tplc="2FB460AC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5"/>
      <w:lvl w:ilvl="1" w:tplc="09BCB6EA">
        <w:start w:val="5"/>
        <w:numFmt w:val="decimal"/>
        <w:lvlText w:val="%2."/>
        <w:lvlJc w:val="left"/>
        <w:pPr>
          <w:tabs>
            <w:tab w:val="num" w:pos="426"/>
          </w:tabs>
          <w:ind w:left="502" w:hanging="5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0D09B2A">
        <w:start w:val="1"/>
        <w:numFmt w:val="lowerLetter"/>
        <w:lvlText w:val="%3)"/>
        <w:lvlJc w:val="left"/>
        <w:pPr>
          <w:tabs>
            <w:tab w:val="left" w:pos="426"/>
            <w:tab w:val="num" w:pos="2340"/>
          </w:tabs>
          <w:ind w:left="241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0C6E96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295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F52A2E0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67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FF6450A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396" w:hanging="5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DEA24CC">
        <w:start w:val="1"/>
        <w:numFmt w:val="decimal"/>
        <w:lvlText w:val="%7."/>
        <w:lvlJc w:val="left"/>
        <w:pPr>
          <w:tabs>
            <w:tab w:val="num" w:pos="502"/>
          </w:tabs>
          <w:ind w:left="578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B945B00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583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4B4EA34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556" w:hanging="5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64E5"/>
    <w:rsid w:val="00010164"/>
    <w:rsid w:val="000A54CB"/>
    <w:rsid w:val="00335E42"/>
    <w:rsid w:val="00381AB1"/>
    <w:rsid w:val="00667047"/>
    <w:rsid w:val="00A36299"/>
    <w:rsid w:val="00B83A91"/>
    <w:rsid w:val="00D62FA0"/>
    <w:rsid w:val="00D664E5"/>
    <w:rsid w:val="00F8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0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047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0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04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2882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2022-12-14T14:00:00Z</cp:lastPrinted>
  <dcterms:created xsi:type="dcterms:W3CDTF">2022-12-14T07:22:00Z</dcterms:created>
  <dcterms:modified xsi:type="dcterms:W3CDTF">2022-12-14T14:03:00Z</dcterms:modified>
</cp:coreProperties>
</file>